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5D" w:rsidRDefault="00D57A60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Seznam literárních děl pro ústní maturitní zkoušku</w:t>
      </w:r>
    </w:p>
    <w:p w:rsidR="006C005D" w:rsidRDefault="006C005D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</w:p>
    <w:p w:rsidR="006C005D" w:rsidRDefault="00D57A60">
      <w:pPr>
        <w:tabs>
          <w:tab w:val="left" w:pos="283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Jméno, příjmení: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C005D" w:rsidRDefault="00D57A60">
      <w:pPr>
        <w:tabs>
          <w:tab w:val="left" w:pos="283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Třída: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C005D" w:rsidRDefault="00D57A60">
      <w:pPr>
        <w:tabs>
          <w:tab w:val="left" w:pos="2835"/>
          <w:tab w:val="left" w:pos="6237"/>
          <w:tab w:val="left" w:pos="765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Školní rok: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6C005D" w:rsidRDefault="006C005D">
      <w:pPr>
        <w:tabs>
          <w:tab w:val="left" w:pos="2835"/>
          <w:tab w:val="left" w:pos="6237"/>
          <w:tab w:val="left" w:pos="765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5D" w:rsidRDefault="00D57A60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I. Světová a česká literatura do konce 18. století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ab/>
        <w:t>min. 2 díla</w:t>
      </w:r>
    </w:p>
    <w:p w:rsidR="006C005D" w:rsidRDefault="00D57A60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005D" w:rsidRDefault="00D57A60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II. Světová a česká literatura do konce 19. století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ab/>
        <w:t>min. 3 díla</w:t>
      </w:r>
    </w:p>
    <w:p w:rsidR="006C005D" w:rsidRDefault="006C005D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5D" w:rsidRDefault="00D57A60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III. Světová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literatura 20. a 21. století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ab/>
        <w:t xml:space="preserve"> min. 4 díla</w:t>
      </w:r>
    </w:p>
    <w:p w:rsidR="006C005D" w:rsidRDefault="006C005D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5D" w:rsidRDefault="00D57A60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IV. Česká literatura 20. a 21. století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ab/>
        <w:t xml:space="preserve"> min. 5 děl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ab/>
      </w:r>
    </w:p>
    <w:p w:rsidR="006C005D" w:rsidRDefault="006C005D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C005D" w:rsidRDefault="006C005D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5D" w:rsidRDefault="006C005D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5D" w:rsidRDefault="006C005D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C00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720" w:right="720" w:bottom="720" w:left="720" w:header="851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A60" w:rsidRDefault="00D57A60">
      <w:r>
        <w:separator/>
      </w:r>
    </w:p>
  </w:endnote>
  <w:endnote w:type="continuationSeparator" w:id="0">
    <w:p w:rsidR="00D57A60" w:rsidRDefault="00D5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16" w:rsidRDefault="00BE32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05D" w:rsidRDefault="00D57A60">
    <w:pPr>
      <w:tabs>
        <w:tab w:val="right" w:pos="9356"/>
      </w:tabs>
      <w:jc w:val="both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Minimálně dvěma literárními díly musí být v seznamu studenta zastoupena próza, poezie i drama. Student vybírá 20 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t>literárních děl, z každého období je závazný minimální počet uvedený v tabulce. Seznam může obsahovat maximálně dvě díla od jednoho autora.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16" w:rsidRDefault="00BE32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A60" w:rsidRDefault="00D57A60">
      <w:r>
        <w:separator/>
      </w:r>
    </w:p>
  </w:footnote>
  <w:footnote w:type="continuationSeparator" w:id="0">
    <w:p w:rsidR="00D57A60" w:rsidRDefault="00D57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16" w:rsidRDefault="00BE32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05D" w:rsidRDefault="006C005D">
    <w:pPr>
      <w:widowControl w:val="0"/>
      <w:spacing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Style10"/>
      <w:tblW w:w="10349" w:type="dxa"/>
      <w:tblInd w:w="-28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050"/>
      <w:gridCol w:w="2340"/>
      <w:gridCol w:w="5959"/>
    </w:tblGrid>
    <w:tr w:rsidR="006C005D">
      <w:trPr>
        <w:cantSplit/>
        <w:trHeight w:val="851"/>
      </w:trPr>
      <w:tc>
        <w:tcPr>
          <w:tcW w:w="2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005D" w:rsidRDefault="00D57A60">
          <w:pPr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20320</wp:posOffset>
                </wp:positionV>
                <wp:extent cx="914400" cy="87757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87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9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005D" w:rsidRDefault="00D57A60">
          <w:pPr>
            <w:spacing w:before="240" w:after="60" w:line="120" w:lineRule="auto"/>
            <w:jc w:val="center"/>
            <w:rPr>
              <w:rFonts w:ascii="Bookman Old Style" w:eastAsia="Bookman Old Style" w:hAnsi="Bookman Old Style" w:cs="Bookman Old Style"/>
              <w:b/>
              <w:smallCaps/>
              <w:color w:val="000080"/>
              <w:sz w:val="32"/>
              <w:szCs w:val="32"/>
            </w:rPr>
          </w:pPr>
          <w:r>
            <w:rPr>
              <w:rFonts w:ascii="Bookman Old Style" w:eastAsia="Bookman Old Style" w:hAnsi="Bookman Old Style" w:cs="Bookman Old Style"/>
              <w:b/>
              <w:smallCaps/>
              <w:color w:val="000080"/>
              <w:sz w:val="32"/>
              <w:szCs w:val="32"/>
            </w:rPr>
            <w:t xml:space="preserve">TRIVIS – střední Škola veřejnoprávní </w:t>
          </w:r>
        </w:p>
        <w:p w:rsidR="006C005D" w:rsidRDefault="00D57A60">
          <w:pPr>
            <w:spacing w:before="240" w:after="60" w:line="120" w:lineRule="auto"/>
            <w:jc w:val="center"/>
            <w:rPr>
              <w:rFonts w:ascii="Bookman Old Style" w:eastAsia="Bookman Old Style" w:hAnsi="Bookman Old Style" w:cs="Bookman Old Style"/>
              <w:b/>
              <w:smallCaps/>
              <w:color w:val="000080"/>
              <w:sz w:val="32"/>
              <w:szCs w:val="32"/>
            </w:rPr>
          </w:pPr>
          <w:r>
            <w:rPr>
              <w:rFonts w:ascii="Bookman Old Style" w:eastAsia="Bookman Old Style" w:hAnsi="Bookman Old Style" w:cs="Bookman Old Style"/>
              <w:b/>
              <w:smallCaps/>
              <w:color w:val="000080"/>
              <w:sz w:val="32"/>
              <w:szCs w:val="32"/>
            </w:rPr>
            <w:t>Karlovy Vary, s.r.o.</w:t>
          </w:r>
        </w:p>
      </w:tc>
    </w:tr>
    <w:tr w:rsidR="006C005D">
      <w:trPr>
        <w:cantSplit/>
      </w:trPr>
      <w:tc>
        <w:tcPr>
          <w:tcW w:w="2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005D" w:rsidRDefault="006C005D">
          <w:pPr>
            <w:widowControl w:val="0"/>
            <w:spacing w:line="276" w:lineRule="auto"/>
            <w:rPr>
              <w:rFonts w:ascii="Bookman Old Style" w:eastAsia="Bookman Old Style" w:hAnsi="Bookman Old Style" w:cs="Bookman Old Style"/>
              <w:b/>
              <w:smallCaps/>
              <w:color w:val="000080"/>
              <w:sz w:val="32"/>
              <w:szCs w:val="32"/>
            </w:rPr>
          </w:pPr>
        </w:p>
      </w:tc>
      <w:tc>
        <w:tcPr>
          <w:tcW w:w="23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005D" w:rsidRDefault="00D57A60">
          <w:pPr>
            <w:keepNext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IČO: 26325233</w:t>
          </w:r>
        </w:p>
      </w:tc>
      <w:tc>
        <w:tcPr>
          <w:tcW w:w="59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005D" w:rsidRDefault="00BE3216" w:rsidP="00BE3216">
          <w:pP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Nábřeží Jana Palach 20</w:t>
          </w:r>
          <w:r w:rsidR="00D57A60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, 360 01 Karlovy Vary</w:t>
          </w:r>
        </w:p>
      </w:tc>
    </w:tr>
    <w:tr w:rsidR="006C005D">
      <w:trPr>
        <w:cantSplit/>
      </w:trPr>
      <w:tc>
        <w:tcPr>
          <w:tcW w:w="2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005D" w:rsidRDefault="006C005D">
          <w:pPr>
            <w:widowControl w:val="0"/>
            <w:spacing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829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005D" w:rsidRDefault="00D57A60">
          <w:pPr>
            <w:tabs>
              <w:tab w:val="left" w:pos="70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Zapsána dne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</w:rPr>
            <w:t>31.</w:t>
          </w:r>
          <w:bookmarkStart w:id="0" w:name="_GoBack"/>
          <w:bookmarkEnd w:id="0"/>
          <w:r>
            <w:rPr>
              <w:rFonts w:ascii="Times New Roman" w:eastAsia="Times New Roman" w:hAnsi="Times New Roman" w:cs="Times New Roman"/>
              <w:color w:val="000000"/>
            </w:rPr>
            <w:t>08.2005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</w:rPr>
            <w:t xml:space="preserve"> v obch. rejstříku vedeném Krajským soudem v Plzni, oddíl C, vložka 13486</w:t>
          </w:r>
        </w:p>
      </w:tc>
    </w:tr>
  </w:tbl>
  <w:p w:rsidR="006C005D" w:rsidRDefault="006C005D">
    <w:pPr>
      <w:tabs>
        <w:tab w:val="center" w:pos="1418"/>
      </w:tabs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16" w:rsidRDefault="00BE32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5D"/>
    <w:rsid w:val="006C005D"/>
    <w:rsid w:val="00BE3216"/>
    <w:rsid w:val="00D57A60"/>
    <w:rsid w:val="7126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0971715-29E6-4AF9-AA4F-3C9C7693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0" w:type="dxa"/>
        <w:left w:w="70" w:type="dxa"/>
        <w:bottom w:w="0" w:type="dxa"/>
        <w:right w:w="70" w:type="dxa"/>
      </w:tblCellMar>
    </w:tblPr>
  </w:style>
  <w:style w:type="paragraph" w:styleId="Zhlav">
    <w:name w:val="header"/>
    <w:basedOn w:val="Normln"/>
    <w:link w:val="ZhlavChar"/>
    <w:rsid w:val="00BE3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3216"/>
  </w:style>
  <w:style w:type="paragraph" w:styleId="Zpat">
    <w:name w:val="footer"/>
    <w:basedOn w:val="Normln"/>
    <w:link w:val="ZpatChar"/>
    <w:rsid w:val="00BE3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296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jancarkova</dc:creator>
  <cp:lastModifiedBy>Dagmar Jančárkova</cp:lastModifiedBy>
  <cp:revision>3</cp:revision>
  <dcterms:created xsi:type="dcterms:W3CDTF">2025-10-04T09:22:00Z</dcterms:created>
  <dcterms:modified xsi:type="dcterms:W3CDTF">2025-10-04T09:24:00Z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A3099EA098744AB8924BDEE93B5AD2A0_12</vt:lpwstr>
  </property>
</Properties>
</file>